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E7" w:rsidRDefault="008B71E7"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F6789" w:rsidRPr="003745F8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F6789" w:rsidRPr="003745F8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POSLOVNA STATISTIKA</w:t>
            </w:r>
          </w:p>
        </w:tc>
      </w:tr>
      <w:tr w:rsidR="000F6789" w:rsidRPr="003745F8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ECA004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Prof. dr. sc Elza Jurun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F6789" w:rsidRPr="003745F8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Nada Ratković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F6789" w:rsidRPr="003745F8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60%</w: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trebaju biti osposobljeni samostalno obraditi statističku bazu podataka i interpretirati dobivene rezultate posebno u području poslovne statistike.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Očekivani ishod učenja na razini predmeta je osposobljavanje studenata za samostalnu primjenu statističkih metoda i tehnika i interpretaciju dobivenih rezultata.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1.Sastaviti i interpretirati skupnu i složenu statističku tablicu.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2. Grafički prikazati i usporediti numeričke i vremenske statističke nizove.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3.Analizirati i interpretirati rezultate korelacijske analize.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4.Procijeniti, testirati značajnost i interpretirati parametre jednostavnih linearnih i izabranih nelinearnih regresijskih modela.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5.Analizirati vremenski niz pomoću individualnih i skupnih indeksa.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6.Analizirati i interpretirati rezultate jednostavnih  linearnih i izabranih nelinearnih trend modela.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18"/>
              <w:gridCol w:w="992"/>
              <w:gridCol w:w="2835"/>
              <w:gridCol w:w="993"/>
            </w:tblGrid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Predavanja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Vježbe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Tema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Sati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Sati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Pojam i zadaća statistike, statistički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skup i obilježja jedinica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Distribucija frekvencija i histogrami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Prikupljanje statističkih podataka te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tabelarno i grafičko prikazivanje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Grafičko prikazivanje numeričkih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nizova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Srednje vrijednosti num. nizova</w:t>
                  </w:r>
                </w:p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(aritmetička sredina, harmonijska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sredina i mod)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Grafičko prikazivanje nenumeričkih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nizova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Srednje vrijednosti num. nizova</w:t>
                  </w:r>
                </w:p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(medijan, kvartili i realtivni br.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koordinacije)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Srednje vrijednosti num. nizova</w:t>
                  </w:r>
                </w:p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(aritmetička sredina, medijan, mod)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- negrupirani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lastRenderedPageBreak/>
                    <w:t>Mjere disperzije (apsolutne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relativne)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Mjere disperzije (apsolutne i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relativne) - negrupirani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Mjere asimetrije i zaobljenosti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Mjere asimetrije i zaobljenosti te</w:t>
                  </w:r>
                </w:p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deskriptivna statistika u «Data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analysis»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Korelacijska analiza (linearna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Korelacijska analiza (linearna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Regresijska analiza – jednostavna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Regresijska analiza – jednostavna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Nelinearna regresijska analiza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Nelinearna regresijska analiza,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«Trendline» i «Data analysis» rutine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Vremenski nizovi (pojam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grafičko prikazivanje)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Vremenski nizovi (pojam i grafičko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prikazivanje) te individualni indeksi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Individualni indeksi (verižni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bazni)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Skupni indeksi (cijena i količina te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posebni oblici)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Skupni indeksi (cijena i količina te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posebni oblici)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Srednje vrijednosti vremenskih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nizova, stope rasta i trend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Srednje vrijednosti vremenskih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nizova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Trend – modeli i dijagnostika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Trend – modeli i 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Prognostički modeli bazirani na</w:t>
                  </w:r>
                </w:p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trendu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Asimptotski trend-modeli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Primjeri ispitnih zadataka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</w:tbl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789" w:rsidRPr="003745F8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02426D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F6789" w:rsidRPr="003745F8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su obvezni biti na 75%  nastave i aktivno u njoj sudjelovati. To je uvjet za dobivanje potpisa bez kojeg student ne može pristupiti pismenom dijelu ispita. Položen pismeni dio ispita je preduvjet polaganja usmenog dijela ispita.</w:t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2,5*</w:t>
            </w:r>
            <w:r w:rsidR="0002426D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02426D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02426D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2426D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2,5*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 xml:space="preserve"> (Ostalo </w:t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lastRenderedPageBreak/>
              <w:t>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*Tijekom godine će biti organizirana dva kolokvija. Student koji položi oba kolokvija može pristupiti usmenom dijelu ispita. Student može i za vrijeme ispitnih rokova, koji su definirani kalendarom ispita,  položiti pismeni dio koji je uvjet za polaganje usmenog dijela ispita.</w:t>
            </w:r>
          </w:p>
        </w:tc>
      </w:tr>
      <w:tr w:rsidR="000F6789" w:rsidRPr="003745F8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415C26" w:rsidRDefault="008B71E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5C26">
              <w:rPr>
                <w:rFonts w:ascii="Arial" w:hAnsi="Arial" w:cs="Arial"/>
                <w:color w:val="FF0000"/>
                <w:sz w:val="20"/>
                <w:szCs w:val="20"/>
              </w:rPr>
              <w:t>E. Jurun &amp; N. Ratković : Poslovna statistika s primjerima u Microsoft Excelu</w:t>
            </w:r>
            <w:r w:rsidR="000F6789" w:rsidRPr="00415C26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="0037486F" w:rsidRPr="00415C2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F6789" w:rsidRPr="00415C26">
              <w:rPr>
                <w:rFonts w:ascii="Arial" w:hAnsi="Arial" w:cs="Arial"/>
                <w:color w:val="FF0000"/>
                <w:sz w:val="20"/>
                <w:szCs w:val="20"/>
              </w:rPr>
              <w:t>Ekonomsk</w:t>
            </w:r>
            <w:r w:rsidRPr="00415C26">
              <w:rPr>
                <w:rFonts w:ascii="Arial" w:hAnsi="Arial" w:cs="Arial"/>
                <w:color w:val="FF0000"/>
                <w:sz w:val="20"/>
                <w:szCs w:val="20"/>
              </w:rPr>
              <w:t>i fakultet u Splitu, Split, 2017</w:t>
            </w:r>
            <w:r w:rsidR="000F6789" w:rsidRPr="00415C26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415C26" w:rsidRDefault="008B71E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5C26">
              <w:rPr>
                <w:rFonts w:ascii="Arial" w:hAnsi="Arial" w:cs="Arial"/>
                <w:color w:val="FF0000"/>
                <w:sz w:val="20"/>
                <w:szCs w:val="20"/>
              </w:rPr>
              <w:t>M.Čižmešija &amp; N.Kurnoga : Uvod u gospodarsku statistiku, Element, Zagreb, 2012.</w:t>
            </w:r>
          </w:p>
          <w:p w:rsidR="000F6789" w:rsidRPr="00415C26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5C26">
              <w:rPr>
                <w:rFonts w:ascii="Arial" w:hAnsi="Arial" w:cs="Arial"/>
                <w:color w:val="FF0000"/>
                <w:sz w:val="20"/>
                <w:szCs w:val="20"/>
              </w:rPr>
              <w:t>B.Petz : Osnovne statističke metode za nematematičare, Naklada slap, Jastrebarsko, 1997.</w:t>
            </w:r>
          </w:p>
          <w:p w:rsidR="008B71E7" w:rsidRPr="00415C26" w:rsidRDefault="008B71E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5C26">
              <w:rPr>
                <w:rFonts w:ascii="Arial" w:hAnsi="Arial" w:cs="Arial"/>
                <w:color w:val="FF0000"/>
                <w:sz w:val="20"/>
                <w:szCs w:val="20"/>
              </w:rPr>
              <w:t>A. Rozga &amp; B.Grčić : Poslovna statistika, Ekonomski fakultet u Splitu, Split, 2011.</w:t>
            </w:r>
          </w:p>
          <w:p w:rsidR="008B71E7" w:rsidRPr="00415C26" w:rsidRDefault="008B71E7" w:rsidP="008B71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15C26">
              <w:rPr>
                <w:rFonts w:ascii="Arial" w:hAnsi="Arial" w:cs="Arial"/>
                <w:color w:val="FF0000"/>
                <w:sz w:val="20"/>
                <w:szCs w:val="20"/>
              </w:rPr>
              <w:t>V. Serdar &amp; I.Šošić : Uvod u statistiku, Školska knjiga, Zagreb, 2004.</w:t>
            </w:r>
          </w:p>
          <w:p w:rsidR="008B71E7" w:rsidRPr="00415C26" w:rsidRDefault="008B71E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2426D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E6D" w:rsidRDefault="00DB2E6D" w:rsidP="00F45619">
      <w:pPr>
        <w:spacing w:after="0" w:line="240" w:lineRule="auto"/>
      </w:pPr>
      <w:r>
        <w:separator/>
      </w:r>
    </w:p>
  </w:endnote>
  <w:endnote w:type="continuationSeparator" w:id="0">
    <w:p w:rsidR="00DB2E6D" w:rsidRDefault="00DB2E6D" w:rsidP="00F45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E6D" w:rsidRDefault="00DB2E6D" w:rsidP="00F45619">
      <w:pPr>
        <w:spacing w:after="0" w:line="240" w:lineRule="auto"/>
      </w:pPr>
      <w:r>
        <w:separator/>
      </w:r>
    </w:p>
  </w:footnote>
  <w:footnote w:type="continuationSeparator" w:id="0">
    <w:p w:rsidR="00DB2E6D" w:rsidRDefault="00DB2E6D" w:rsidP="00F45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789"/>
    <w:rsid w:val="0002426D"/>
    <w:rsid w:val="000C0719"/>
    <w:rsid w:val="000F6789"/>
    <w:rsid w:val="0037486F"/>
    <w:rsid w:val="00415C26"/>
    <w:rsid w:val="005243EA"/>
    <w:rsid w:val="005B02EA"/>
    <w:rsid w:val="0062363C"/>
    <w:rsid w:val="008B71E7"/>
    <w:rsid w:val="00B85EAB"/>
    <w:rsid w:val="00C1658B"/>
    <w:rsid w:val="00DB2E6D"/>
    <w:rsid w:val="00DB6C09"/>
    <w:rsid w:val="00E033C5"/>
    <w:rsid w:val="00E723DC"/>
    <w:rsid w:val="00ED1BF3"/>
    <w:rsid w:val="00F45619"/>
    <w:rsid w:val="00F4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78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F678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F678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56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561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78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F678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F678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56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561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2017-11-15T09:23:00Z</dcterms:created>
  <dcterms:modified xsi:type="dcterms:W3CDTF">2017-11-15T09:23:00Z</dcterms:modified>
</cp:coreProperties>
</file>